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975099">
        <w:rPr>
          <w:b/>
          <w:bCs/>
          <w:color w:val="000000"/>
        </w:rPr>
        <w:t>Аннотация к рабочей программе по окружающему миру 1 - 4 класс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В соответствии с Федеральным базисным учебным планом учебный предмет «Математика» вводится как </w:t>
      </w:r>
      <w:r w:rsidRPr="00975099">
        <w:rPr>
          <w:i/>
          <w:iCs/>
          <w:color w:val="000000"/>
        </w:rPr>
        <w:t>обязательный </w:t>
      </w:r>
      <w:r w:rsidRPr="00975099">
        <w:rPr>
          <w:color w:val="000000"/>
        </w:rPr>
        <w:t>компонент.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975099">
        <w:rPr>
          <w:color w:val="000000"/>
        </w:rPr>
        <w:t xml:space="preserve">Рабочая программа по курсу «Окружающий мир» разработана на основе Федерального государственного образовательного стандарта начального общего образования, примерной программы по окружающему миру для начальной школы, авторской программы </w:t>
      </w:r>
      <w:proofErr w:type="spellStart"/>
      <w:r w:rsidRPr="00975099">
        <w:rPr>
          <w:color w:val="000000"/>
        </w:rPr>
        <w:t>А.А.Плешакова</w:t>
      </w:r>
      <w:proofErr w:type="spellEnd"/>
      <w:r w:rsidRPr="00975099">
        <w:rPr>
          <w:color w:val="000000"/>
        </w:rPr>
        <w:t xml:space="preserve"> «Окружающий мир», (УМК «Школа России), Концепции духовно-нравственного развития и воспитания личности гражданина России, планируемых результатов начального общего образования, основной образовательной программы начального общего образования </w:t>
      </w:r>
      <w:r>
        <w:rPr>
          <w:color w:val="000000"/>
        </w:rPr>
        <w:t xml:space="preserve">МБОУ «СОШ №3 г. Красноармейска Саратовской </w:t>
      </w:r>
      <w:bookmarkStart w:id="0" w:name="_GoBack"/>
      <w:bookmarkEnd w:id="0"/>
      <w:r>
        <w:rPr>
          <w:color w:val="000000"/>
        </w:rPr>
        <w:t>области</w:t>
      </w:r>
      <w:proofErr w:type="gramEnd"/>
      <w:r>
        <w:rPr>
          <w:color w:val="000000"/>
        </w:rPr>
        <w:t xml:space="preserve"> имени дважды Героя Советского Союза Скоморохова Н.М.»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Изучение курса «Окружающий мир» в начальной школе направлено на достижение следующих </w:t>
      </w:r>
      <w:r w:rsidRPr="00975099">
        <w:rPr>
          <w:b/>
          <w:bCs/>
          <w:color w:val="000000"/>
        </w:rPr>
        <w:t>целей: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-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Основными </w:t>
      </w:r>
      <w:r w:rsidRPr="00975099">
        <w:rPr>
          <w:b/>
          <w:bCs/>
          <w:color w:val="000000"/>
        </w:rPr>
        <w:t>задачами </w:t>
      </w:r>
      <w:r w:rsidRPr="00975099">
        <w:rPr>
          <w:color w:val="000000"/>
        </w:rPr>
        <w:t>реализации содержания курса являются: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2) осознание ребёнком ценности, целостности и многообразия окружающего мира, своего места в нём;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 w:rsidRPr="00975099">
        <w:rPr>
          <w:color w:val="000000"/>
        </w:rPr>
        <w:t>обучающемуся</w:t>
      </w:r>
      <w:proofErr w:type="gramEnd"/>
      <w:r w:rsidRPr="00975099">
        <w:rPr>
          <w:color w:val="000000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975099">
        <w:rPr>
          <w:color w:val="000000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 w:rsidRPr="00975099">
        <w:rPr>
          <w:color w:val="000000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 w:rsidRPr="00975099">
        <w:rPr>
          <w:color w:val="000000"/>
        </w:rPr>
        <w:t xml:space="preserve">В рамках же данного предмета благодаря интеграции естественно-научных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</w:t>
      </w:r>
      <w:r w:rsidRPr="00975099">
        <w:rPr>
          <w:color w:val="000000"/>
        </w:rPr>
        <w:lastRenderedPageBreak/>
        <w:t>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 w:rsidRPr="00975099">
        <w:rPr>
          <w:color w:val="000000"/>
        </w:rPr>
        <w:t xml:space="preserve"> Таким образом, курс создаёт прочный фундамент для изучения значительной части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предметов основной школы и для дальнейшего развития личности.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</w:t>
      </w:r>
      <w:proofErr w:type="gramStart"/>
      <w:r w:rsidRPr="00975099">
        <w:rPr>
          <w:color w:val="000000"/>
        </w:rPr>
        <w:t>благо родной</w:t>
      </w:r>
      <w:proofErr w:type="gramEnd"/>
      <w:r w:rsidRPr="00975099">
        <w:rPr>
          <w:color w:val="000000"/>
        </w:rPr>
        <w:t xml:space="preserve"> страны и планеты Земля.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 xml:space="preserve">Значение курса состоит также в том, что в ходе его изучения школьники овладевают основами </w:t>
      </w:r>
      <w:proofErr w:type="gramStart"/>
      <w:r w:rsidRPr="00975099">
        <w:rPr>
          <w:color w:val="000000"/>
        </w:rPr>
        <w:t>практико-ориентированных</w:t>
      </w:r>
      <w:proofErr w:type="gramEnd"/>
      <w:r w:rsidRPr="00975099">
        <w:rPr>
          <w:color w:val="000000"/>
        </w:rPr>
        <w:t xml:space="preserve">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обучающимся освоить основы адекватного </w:t>
      </w:r>
      <w:proofErr w:type="spellStart"/>
      <w:r w:rsidRPr="00975099">
        <w:rPr>
          <w:color w:val="000000"/>
        </w:rPr>
        <w:t>природ</w:t>
      </w:r>
      <w:proofErr w:type="gramStart"/>
      <w:r w:rsidRPr="00975099">
        <w:rPr>
          <w:color w:val="000000"/>
        </w:rPr>
        <w:t>о</w:t>
      </w:r>
      <w:proofErr w:type="spellEnd"/>
      <w:r w:rsidRPr="00975099">
        <w:rPr>
          <w:color w:val="000000"/>
        </w:rPr>
        <w:t>-</w:t>
      </w:r>
      <w:proofErr w:type="gramEnd"/>
      <w:r w:rsidRPr="00975099">
        <w:rPr>
          <w:color w:val="000000"/>
        </w:rPr>
        <w:t xml:space="preserve"> и </w:t>
      </w:r>
      <w:proofErr w:type="spellStart"/>
      <w:r w:rsidRPr="00975099">
        <w:rPr>
          <w:color w:val="000000"/>
        </w:rPr>
        <w:t>культуросообразного</w:t>
      </w:r>
      <w:proofErr w:type="spellEnd"/>
      <w:r w:rsidRPr="00975099">
        <w:rPr>
          <w:color w:val="000000"/>
        </w:rPr>
        <w:t xml:space="preserve"> поведения в окружающей природной и социальной среде. </w:t>
      </w:r>
      <w:proofErr w:type="gramStart"/>
      <w:r w:rsidRPr="00975099">
        <w:rPr>
          <w:color w:val="000000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 w:rsidRPr="00975099">
        <w:rPr>
          <w:color w:val="000000"/>
        </w:rPr>
        <w:t>межпредметных</w:t>
      </w:r>
      <w:proofErr w:type="spellEnd"/>
      <w:r w:rsidRPr="00975099">
        <w:rPr>
          <w:color w:val="000000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Для реализации программного материала используются учебники: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1.Плешаков А.А. Окружающий мир. 1 класс. В 2 ч.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2.Плешаков А.А. Окружающий мир. 2 класс. В 2 ч.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3.Плешаков А.А. Окружающий мир. 3 класс. В 2ч.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4.Плешаков А.А. Окружающий мир. 4 класс. В 2ч.</w:t>
      </w:r>
    </w:p>
    <w:p w:rsidR="00975099" w:rsidRPr="00975099" w:rsidRDefault="00975099" w:rsidP="0097509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75099">
        <w:rPr>
          <w:color w:val="000000"/>
        </w:rPr>
        <w:t>На изучение курса «Окружающий мир» в каждом классе начальной школы отводится 2 ч в неделю. Программа рассчитана на 270 часов: 1 класс — 66ч (33 учебные недели), 2-4 классы – по 68 часов (34 учебные недели).</w:t>
      </w:r>
    </w:p>
    <w:p w:rsidR="00147C1F" w:rsidRPr="00975099" w:rsidRDefault="00147C1F">
      <w:pPr>
        <w:rPr>
          <w:rFonts w:ascii="Times New Roman" w:hAnsi="Times New Roman" w:cs="Times New Roman"/>
          <w:sz w:val="24"/>
          <w:szCs w:val="24"/>
        </w:rPr>
      </w:pPr>
    </w:p>
    <w:sectPr w:rsidR="00147C1F" w:rsidRPr="00975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99"/>
    <w:rsid w:val="00147C1F"/>
    <w:rsid w:val="0097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2023-01-19T05:33:00Z</dcterms:created>
  <dcterms:modified xsi:type="dcterms:W3CDTF">2023-01-19T05:35:00Z</dcterms:modified>
</cp:coreProperties>
</file>